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Scott Guthrie, Executive Vice-President firmy Microsoft, po raz pierwszy w Polsce</w:t>
      </w:r>
    </w:p>
    <w:p>
      <w:pPr>
        <w:spacing w:before="0" w:after="500" w:line="264" w:lineRule="auto"/>
      </w:pPr>
      <w:r>
        <w:rPr>
          <w:rFonts w:ascii="calibri" w:hAnsi="calibri" w:eastAsia="calibri" w:cs="calibri"/>
          <w:sz w:val="36"/>
          <w:szCs w:val="36"/>
          <w:b/>
        </w:rPr>
        <w:t xml:space="preserve">W dniach 23-25 października 2019 r. w Warszawie odbędzie się szósta edycja konferencji .NET DeveloperDays. W tym roku po raz pierwszy w Polsce wystąpi Scott Guthrie, Executive Vice-President z firmy Microsoft. Prowadzącymi będą Richard Campbell i Carl Franklin, twórcy popularnego podcastu .NET Rocks!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.NET DeveloperDays </w:t>
      </w:r>
      <w:r>
        <w:rPr>
          <w:rFonts w:ascii="calibri" w:hAnsi="calibri" w:eastAsia="calibri" w:cs="calibri"/>
          <w:sz w:val="24"/>
          <w:szCs w:val="24"/>
        </w:rPr>
        <w:t xml:space="preserve">to wyjątkowe wydarzenie poświęcone tworzeniu aplikacji na platformie .NET. Jest przeznaczone dla architektów, programistów, testerów i kierowników projektów korzystających z .NET w swojej pracy oraz dla tych, którzy chcą poprawić swoją wiedzę i umiejętności w tej dziedzinie. Konferencja jest idealną okazją do wymiany doświadczeń i poglądów w międzynarodowym gronie specjalistów.</w:t>
      </w:r>
    </w:p>
    <w:p>
      <w:pPr>
        <w:spacing w:before="0" w:after="300"/>
      </w:pPr>
      <w:r>
        <w:rPr>
          <w:rFonts w:ascii="calibri" w:hAnsi="calibri" w:eastAsia="calibri" w:cs="calibri"/>
          <w:sz w:val="24"/>
          <w:szCs w:val="24"/>
        </w:rPr>
        <w:t xml:space="preserve">Tegoroczną edycję otworzy swoim wystąpieniem </w:t>
      </w:r>
      <w:r>
        <w:rPr>
          <w:rFonts w:ascii="calibri" w:hAnsi="calibri" w:eastAsia="calibri" w:cs="calibri"/>
          <w:sz w:val="24"/>
          <w:szCs w:val="24"/>
          <w:b/>
        </w:rPr>
        <w:t xml:space="preserve">Scott Guthrie </w:t>
      </w:r>
      <w:r>
        <w:rPr>
          <w:rFonts w:ascii="calibri" w:hAnsi="calibri" w:eastAsia="calibri" w:cs="calibri"/>
          <w:sz w:val="24"/>
          <w:szCs w:val="24"/>
        </w:rPr>
        <w:t xml:space="preserve">odpowiedzialny w Microsoft za takie produkty, jak </w:t>
      </w:r>
      <w:r>
        <w:rPr>
          <w:rFonts w:ascii="calibri" w:hAnsi="calibri" w:eastAsia="calibri" w:cs="calibri"/>
          <w:sz w:val="24"/>
          <w:szCs w:val="24"/>
          <w:b/>
        </w:rPr>
        <w:t xml:space="preserve">.NET Platform</w:t>
      </w:r>
      <w:r>
        <w:rPr>
          <w:rFonts w:ascii="calibri" w:hAnsi="calibri" w:eastAsia="calibri" w:cs="calibri"/>
          <w:sz w:val="24"/>
          <w:szCs w:val="24"/>
        </w:rPr>
        <w:t xml:space="preserve">, </w:t>
      </w:r>
      <w:r>
        <w:rPr>
          <w:rFonts w:ascii="calibri" w:hAnsi="calibri" w:eastAsia="calibri" w:cs="calibri"/>
          <w:sz w:val="24"/>
          <w:szCs w:val="24"/>
          <w:b/>
        </w:rPr>
        <w:t xml:space="preserve">Visual Studio</w:t>
      </w:r>
      <w:r>
        <w:rPr>
          <w:rFonts w:ascii="calibri" w:hAnsi="calibri" w:eastAsia="calibri" w:cs="calibri"/>
          <w:sz w:val="24"/>
          <w:szCs w:val="24"/>
        </w:rPr>
        <w:t xml:space="preserve">, </w:t>
      </w:r>
      <w:r>
        <w:rPr>
          <w:rFonts w:ascii="calibri" w:hAnsi="calibri" w:eastAsia="calibri" w:cs="calibri"/>
          <w:sz w:val="24"/>
          <w:szCs w:val="24"/>
          <w:b/>
        </w:rPr>
        <w:t xml:space="preserve">Microsoft Azure</w:t>
      </w:r>
      <w:r>
        <w:rPr>
          <w:rFonts w:ascii="calibri" w:hAnsi="calibri" w:eastAsia="calibri" w:cs="calibri"/>
          <w:sz w:val="24"/>
          <w:szCs w:val="24"/>
        </w:rPr>
        <w:t xml:space="preserve">, </w:t>
      </w:r>
      <w:r>
        <w:rPr>
          <w:rFonts w:ascii="calibri" w:hAnsi="calibri" w:eastAsia="calibri" w:cs="calibri"/>
          <w:sz w:val="24"/>
          <w:szCs w:val="24"/>
          <w:b/>
        </w:rPr>
        <w:t xml:space="preserve">Windows Server</w:t>
      </w:r>
      <w:r>
        <w:rPr>
          <w:rFonts w:ascii="calibri" w:hAnsi="calibri" w:eastAsia="calibri" w:cs="calibri"/>
          <w:sz w:val="24"/>
          <w:szCs w:val="24"/>
        </w:rPr>
        <w:t xml:space="preserve">, </w:t>
      </w:r>
      <w:r>
        <w:rPr>
          <w:rFonts w:ascii="calibri" w:hAnsi="calibri" w:eastAsia="calibri" w:cs="calibri"/>
          <w:sz w:val="24"/>
          <w:szCs w:val="24"/>
          <w:b/>
        </w:rPr>
        <w:t xml:space="preserve">Microsoft SQL Server</w:t>
      </w:r>
      <w:r>
        <w:rPr>
          <w:rFonts w:ascii="calibri" w:hAnsi="calibri" w:eastAsia="calibri" w:cs="calibri"/>
          <w:sz w:val="24"/>
          <w:szCs w:val="24"/>
        </w:rPr>
        <w:t xml:space="preserve">, </w:t>
      </w:r>
      <w:r>
        <w:rPr>
          <w:rFonts w:ascii="calibri" w:hAnsi="calibri" w:eastAsia="calibri" w:cs="calibri"/>
          <w:sz w:val="24"/>
          <w:szCs w:val="24"/>
          <w:b/>
        </w:rPr>
        <w:t xml:space="preserve">Active Directory </w:t>
      </w:r>
      <w:r>
        <w:rPr>
          <w:rFonts w:ascii="calibri" w:hAnsi="calibri" w:eastAsia="calibri" w:cs="calibri"/>
          <w:sz w:val="24"/>
          <w:szCs w:val="24"/>
        </w:rPr>
        <w:t xml:space="preserve">czy </w:t>
      </w:r>
      <w:r>
        <w:rPr>
          <w:rFonts w:ascii="calibri" w:hAnsi="calibri" w:eastAsia="calibri" w:cs="calibri"/>
          <w:sz w:val="24"/>
          <w:szCs w:val="24"/>
          <w:b/>
        </w:rPr>
        <w:t xml:space="preserve">System Center</w:t>
      </w:r>
      <w:r>
        <w:rPr>
          <w:rFonts w:ascii="calibri" w:hAnsi="calibri" w:eastAsia="calibri" w:cs="calibri"/>
          <w:sz w:val="24"/>
          <w:szCs w:val="24"/>
        </w:rPr>
        <w:t xml:space="preserve">. To będzie pierwsze w historii wystąpienie Scotta w Polsce i niepowtarzalna okazja, aby zobaczyć go w naszym kraju.</w:t>
      </w:r>
    </w:p>
    <w:p>
      <w:pPr>
        <w:spacing w:before="0" w:after="300"/>
      </w:pPr>
      <w:r>
        <w:rPr>
          <w:rFonts w:ascii="calibri" w:hAnsi="calibri" w:eastAsia="calibri" w:cs="calibri"/>
          <w:sz w:val="24"/>
          <w:szCs w:val="24"/>
        </w:rPr>
        <w:t xml:space="preserve">Szykuje się wiele inspirujących i wartościowych sesji. Noelle LaCharite (Principal Program Manager, Microsoft) poruszy temat sztucznej inteligencji, Carl Franklin (Senior Executive Vice President, App vNext, .NET Rocks!) omówi zagadnienie obsługi błędów, Christophe Nasarre (Staff Software Engineer, Criteo) powie o debugowaniu w środowisku asynchronicznym. Gill Cleeren (Development Technologies Microsoft MVP) przybliży temat czystej architektury i opowie o najnowszej wersji XAMARIN Forms, a Kendra Havens (Program Manager, Microsoft) podejmie temat produktywności w Visual Studio. Wieczorny keynote należeć będzie do Richarda Campbella z .NET Rocks!, który przedstawi historię .NET.</w:t>
      </w:r>
    </w:p>
    <w:p>
      <w:pPr>
        <w:spacing w:before="0" w:after="300"/>
      </w:pPr>
      <w:r>
        <w:rPr>
          <w:rFonts w:ascii="calibri" w:hAnsi="calibri" w:eastAsia="calibri" w:cs="calibri"/>
          <w:sz w:val="24"/>
          <w:szCs w:val="24"/>
        </w:rPr>
        <w:t xml:space="preserve">To tylko część zagadnień, które zostaną omówione podczas konferencji. W sumie ponad 30 prelegentów przez 2 dni poprowadzi ponad 40 sesji.</w:t>
      </w:r>
    </w:p>
    <w:p>
      <w:pPr>
        <w:spacing w:before="0" w:after="300"/>
      </w:pPr>
      <w:r>
        <w:rPr>
          <w:rFonts w:ascii="calibri" w:hAnsi="calibri" w:eastAsia="calibri" w:cs="calibri"/>
          <w:sz w:val="24"/>
          <w:szCs w:val="24"/>
        </w:rPr>
        <w:t xml:space="preserve">Natomiast w przeddzień głównej konferencji odbędą się całodniowe sesje szkoleniowe. Tu w rolach głównych wystąpią: </w:t>
      </w:r>
      <w:r>
        <w:rPr>
          <w:rFonts w:ascii="calibri" w:hAnsi="calibri" w:eastAsia="calibri" w:cs="calibri"/>
          <w:sz w:val="24"/>
          <w:szCs w:val="24"/>
          <w:b/>
        </w:rPr>
        <w:t xml:space="preserve">Elton Stoneman</w:t>
      </w:r>
      <w:r>
        <w:rPr>
          <w:rFonts w:ascii="calibri" w:hAnsi="calibri" w:eastAsia="calibri" w:cs="calibri"/>
          <w:sz w:val="24"/>
          <w:szCs w:val="24"/>
        </w:rPr>
        <w:t xml:space="preserve">, </w:t>
      </w:r>
      <w:r>
        <w:rPr>
          <w:rFonts w:ascii="calibri" w:hAnsi="calibri" w:eastAsia="calibri" w:cs="calibri"/>
          <w:sz w:val="24"/>
          <w:szCs w:val="24"/>
          <w:b/>
        </w:rPr>
        <w:t xml:space="preserve">Gill Cleeren</w:t>
      </w:r>
      <w:r>
        <w:rPr>
          <w:rFonts w:ascii="calibri" w:hAnsi="calibri" w:eastAsia="calibri" w:cs="calibri"/>
          <w:sz w:val="24"/>
          <w:szCs w:val="24"/>
        </w:rPr>
        <w:t xml:space="preserve">, </w:t>
      </w:r>
      <w:r>
        <w:rPr>
          <w:rFonts w:ascii="calibri" w:hAnsi="calibri" w:eastAsia="calibri" w:cs="calibri"/>
          <w:sz w:val="24"/>
          <w:szCs w:val="24"/>
          <w:b/>
        </w:rPr>
        <w:t xml:space="preserve">Noelle LaCharite </w:t>
      </w:r>
      <w:r>
        <w:rPr>
          <w:rFonts w:ascii="calibri" w:hAnsi="calibri" w:eastAsia="calibri" w:cs="calibri"/>
          <w:sz w:val="24"/>
          <w:szCs w:val="24"/>
        </w:rPr>
        <w:t xml:space="preserve">oraz </w:t>
      </w:r>
      <w:r>
        <w:rPr>
          <w:rFonts w:ascii="calibri" w:hAnsi="calibri" w:eastAsia="calibri" w:cs="calibri"/>
          <w:sz w:val="24"/>
          <w:szCs w:val="24"/>
          <w:b/>
        </w:rPr>
        <w:t xml:space="preserve">Christophe Nasarre </w:t>
      </w:r>
      <w:r>
        <w:rPr>
          <w:rFonts w:ascii="calibri" w:hAnsi="calibri" w:eastAsia="calibri" w:cs="calibri"/>
          <w:sz w:val="24"/>
          <w:szCs w:val="24"/>
        </w:rPr>
        <w:t xml:space="preserve">i </w:t>
      </w:r>
      <w:r>
        <w:rPr>
          <w:rFonts w:ascii="calibri" w:hAnsi="calibri" w:eastAsia="calibri" w:cs="calibri"/>
          <w:sz w:val="24"/>
          <w:szCs w:val="24"/>
          <w:b/>
        </w:rPr>
        <w:t xml:space="preserve">Kevin Gosse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Organizatorem wydarzenia jest firma </w:t>
      </w:r>
      <w:r>
        <w:rPr>
          <w:rFonts w:ascii="calibri" w:hAnsi="calibri" w:eastAsia="calibri" w:cs="calibri"/>
          <w:sz w:val="24"/>
          <w:szCs w:val="24"/>
          <w:b/>
        </w:rPr>
        <w:t xml:space="preserve">Data Master</w:t>
      </w:r>
      <w:r>
        <w:rPr>
          <w:rFonts w:ascii="calibri" w:hAnsi="calibri" w:eastAsia="calibri" w:cs="calibri"/>
          <w:sz w:val="24"/>
          <w:szCs w:val="24"/>
        </w:rPr>
        <w:t xml:space="preserve">, która przez ostatnie 6 lat przygotowała wiele uznanych konferencji w branży IT, jak np. Cloud DeveloperDays czy JOIN! The Database Conference. Gwarantuje to, że </w:t>
      </w:r>
      <w:r>
        <w:rPr>
          <w:rFonts w:ascii="calibri" w:hAnsi="calibri" w:eastAsia="calibri" w:cs="calibri"/>
          <w:sz w:val="24"/>
          <w:szCs w:val="24"/>
          <w:b/>
        </w:rPr>
        <w:t xml:space="preserve">.NET DeveloperDays 2019 </w:t>
      </w:r>
      <w:r>
        <w:rPr>
          <w:rFonts w:ascii="calibri" w:hAnsi="calibri" w:eastAsia="calibri" w:cs="calibri"/>
          <w:sz w:val="24"/>
          <w:szCs w:val="24"/>
        </w:rPr>
        <w:t xml:space="preserve">będzie wydarzeniem o wysokim poziomie merytorycznym.</w:t>
      </w:r>
    </w:p>
    <w:p>
      <w:pPr>
        <w:spacing w:before="0" w:after="300"/>
      </w:pPr>
      <w:r>
        <w:rPr>
          <w:rFonts w:ascii="calibri" w:hAnsi="calibri" w:eastAsia="calibri" w:cs="calibri"/>
          <w:sz w:val="24"/>
          <w:szCs w:val="24"/>
        </w:rPr>
        <w:t xml:space="preserve">Udział jest płatny, a rejestracja dostępna na stronie konferencji </w:t>
      </w:r>
      <w:hyperlink r:id="rId7" w:history="1">
        <w:r>
          <w:rPr>
            <w:rFonts w:ascii="calibri" w:hAnsi="calibri" w:eastAsia="calibri" w:cs="calibri"/>
            <w:color w:val="0000FF"/>
            <w:sz w:val="24"/>
            <w:szCs w:val="24"/>
            <w:u w:val="single"/>
          </w:rPr>
          <w:t xml:space="preserve">https://net.developerdays.pl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Oficjalnym językiem konferencji jest język angielski.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developerday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2026-02-04T04:22:58+01:00</dcterms:created>
  <dcterms:modified xsi:type="dcterms:W3CDTF">2026-02-04T04:22:58+01:00</dcterms:modified>
</cp:coreProperties>
</file>

<file path=docProps/custom.xml><?xml version="1.0" encoding="utf-8"?>
<Properties xmlns="http://schemas.openxmlformats.org/officeDocument/2006/custom-properties" xmlns:vt="http://schemas.openxmlformats.org/officeDocument/2006/docPropsVTypes"/>
</file>